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BB8E0" w14:textId="77777777" w:rsidR="004E1309" w:rsidRDefault="004E1309" w:rsidP="004E1309">
      <w:pPr>
        <w:rPr>
          <w:b/>
          <w:i/>
        </w:rPr>
      </w:pPr>
      <w:r>
        <w:rPr>
          <w:b/>
          <w:i/>
        </w:rPr>
        <w:t>CONTRACTORS: HOW TO MOTIVATE WORKERS’ COMPENSATION INSURERS TO COMPETE FOR YOUR BUSINESS</w:t>
      </w:r>
    </w:p>
    <w:p w14:paraId="62D88F8B" w14:textId="5B2671B3" w:rsidR="00005253" w:rsidRPr="00005253" w:rsidRDefault="00005253" w:rsidP="004E1309">
      <w:pPr>
        <w:rPr>
          <w:b/>
          <w:iCs/>
        </w:rPr>
      </w:pPr>
      <w:r w:rsidRPr="00005253">
        <w:rPr>
          <w:b/>
          <w:iCs/>
        </w:rPr>
        <w:t xml:space="preserve">Link: </w:t>
      </w:r>
      <w:hyperlink r:id="rId5" w:history="1">
        <w:r w:rsidR="00F8548B" w:rsidRPr="0049693C">
          <w:rPr>
            <w:rStyle w:val="Hyperlink"/>
            <w:bCs/>
            <w:iCs/>
          </w:rPr>
          <w:t>https://www.amazon.com/dp/B0D92SHTKD</w:t>
        </w:r>
      </w:hyperlink>
      <w:r w:rsidR="00F8548B">
        <w:rPr>
          <w:bCs/>
          <w:iCs/>
        </w:rPr>
        <w:t xml:space="preserve"> ($9.50)</w:t>
      </w:r>
    </w:p>
    <w:p w14:paraId="4FD8C1AF" w14:textId="77777777" w:rsidR="00411DBF" w:rsidRDefault="00411DBF" w:rsidP="00411DBF">
      <w:pPr>
        <w:rPr>
          <w:bCs/>
          <w:i/>
        </w:rPr>
      </w:pPr>
      <w:r>
        <w:rPr>
          <w:bCs/>
          <w:i/>
        </w:rPr>
        <w:t>Having trouble finding affordable workers comp insurance?</w:t>
      </w:r>
    </w:p>
    <w:p w14:paraId="498B2DA4" w14:textId="1899C2D1" w:rsidR="00411DBF" w:rsidRDefault="00411DBF" w:rsidP="00411DBF">
      <w:pPr>
        <w:rPr>
          <w:bCs/>
          <w:i/>
        </w:rPr>
      </w:pPr>
      <w:r>
        <w:rPr>
          <w:bCs/>
          <w:i/>
        </w:rPr>
        <w:t xml:space="preserve">Cancelled or non-renewed? Risk being thrown into the workers comp Assigned Risk Pool with no discounts, no credits, no </w:t>
      </w:r>
      <w:r w:rsidR="006F4677">
        <w:rPr>
          <w:bCs/>
          <w:i/>
        </w:rPr>
        <w:t>dividends?</w:t>
      </w:r>
    </w:p>
    <w:p w14:paraId="7B62C8F6" w14:textId="77777777" w:rsidR="00411DBF" w:rsidRDefault="00411DBF" w:rsidP="00411DBF">
      <w:pPr>
        <w:rPr>
          <w:bCs/>
          <w:i/>
        </w:rPr>
      </w:pPr>
      <w:r>
        <w:rPr>
          <w:bCs/>
          <w:i/>
        </w:rPr>
        <w:t xml:space="preserve">Sticker shock from your sky-high renewal premium and increased Experience Modification Rate? </w:t>
      </w:r>
    </w:p>
    <w:p w14:paraId="17C48426" w14:textId="77777777" w:rsidR="00411DBF" w:rsidRDefault="00411DBF" w:rsidP="00411DBF">
      <w:pPr>
        <w:rPr>
          <w:bCs/>
          <w:i/>
        </w:rPr>
      </w:pPr>
      <w:r>
        <w:rPr>
          <w:bCs/>
          <w:i/>
        </w:rPr>
        <w:t>Anxious about how this will impact your ability to bid future work?</w:t>
      </w:r>
    </w:p>
    <w:p w14:paraId="6A308B9D" w14:textId="6F2DE26F" w:rsidR="00411DBF" w:rsidRDefault="00411DBF" w:rsidP="004E1309">
      <w:pPr>
        <w:rPr>
          <w:b/>
          <w:i/>
        </w:rPr>
      </w:pPr>
      <w:r>
        <w:rPr>
          <w:b/>
          <w:iCs/>
        </w:rPr>
        <w:t xml:space="preserve">This guide will assist you to prepare for your next renewal and </w:t>
      </w:r>
      <w:r w:rsidR="004F62B9">
        <w:rPr>
          <w:b/>
          <w:iCs/>
        </w:rPr>
        <w:t xml:space="preserve">help to </w:t>
      </w:r>
      <w:r>
        <w:rPr>
          <w:b/>
          <w:iCs/>
        </w:rPr>
        <w:t>motivate workers</w:t>
      </w:r>
      <w:r w:rsidR="00F8548B">
        <w:rPr>
          <w:b/>
          <w:iCs/>
        </w:rPr>
        <w:t>’</w:t>
      </w:r>
      <w:r>
        <w:rPr>
          <w:b/>
          <w:iCs/>
        </w:rPr>
        <w:t xml:space="preserve"> comp</w:t>
      </w:r>
      <w:r w:rsidR="00F8548B">
        <w:rPr>
          <w:b/>
          <w:iCs/>
        </w:rPr>
        <w:t>ensation</w:t>
      </w:r>
      <w:r>
        <w:rPr>
          <w:b/>
          <w:iCs/>
        </w:rPr>
        <w:t xml:space="preserve"> insurers to compete for your business. </w:t>
      </w:r>
      <w:r>
        <w:rPr>
          <w:bCs/>
          <w:i/>
        </w:rPr>
        <w:t xml:space="preserve"> </w:t>
      </w:r>
    </w:p>
    <w:p w14:paraId="42C01F19" w14:textId="77777777" w:rsidR="004E1309" w:rsidRDefault="004E1309" w:rsidP="004E1309">
      <w:pPr>
        <w:rPr>
          <w:b/>
          <w:iCs/>
        </w:rPr>
      </w:pPr>
      <w:r>
        <w:rPr>
          <w:b/>
          <w:iCs/>
        </w:rPr>
        <w:t>TABLE OF CONTENTS</w:t>
      </w:r>
    </w:p>
    <w:p w14:paraId="5F75E4FC" w14:textId="77777777" w:rsidR="004E1309" w:rsidRDefault="004E1309" w:rsidP="004E1309">
      <w:pPr>
        <w:rPr>
          <w:bCs/>
          <w:iCs/>
        </w:rPr>
      </w:pPr>
      <w:r>
        <w:rPr>
          <w:b/>
          <w:iCs/>
        </w:rPr>
        <w:t>Introduction</w:t>
      </w:r>
      <w:r>
        <w:rPr>
          <w:bCs/>
          <w:iCs/>
        </w:rPr>
        <w:t>: Page 1</w:t>
      </w:r>
    </w:p>
    <w:p w14:paraId="4DCA407D" w14:textId="77777777" w:rsidR="00D01D0E" w:rsidRDefault="004E1309" w:rsidP="004E1309">
      <w:pPr>
        <w:rPr>
          <w:b/>
          <w:iCs/>
        </w:rPr>
      </w:pPr>
      <w:r>
        <w:rPr>
          <w:b/>
          <w:iCs/>
        </w:rPr>
        <w:t>Let’s walk through a Supplemental Application</w:t>
      </w:r>
      <w:r w:rsidR="00D01D0E">
        <w:rPr>
          <w:b/>
          <w:iCs/>
        </w:rPr>
        <w:t>:</w:t>
      </w:r>
    </w:p>
    <w:p w14:paraId="48DE8EC2" w14:textId="00CEAA64" w:rsidR="004E1309" w:rsidRDefault="004E1309" w:rsidP="004E1309">
      <w:pPr>
        <w:rPr>
          <w:bCs/>
          <w:iCs/>
        </w:rPr>
      </w:pPr>
      <w:r>
        <w:rPr>
          <w:bCs/>
          <w:iCs/>
        </w:rPr>
        <w:t>Operations and Benefits</w:t>
      </w:r>
      <w:r w:rsidR="00D01D0E">
        <w:rPr>
          <w:bCs/>
          <w:iCs/>
        </w:rPr>
        <w:t>:</w:t>
      </w:r>
      <w:r>
        <w:rPr>
          <w:bCs/>
          <w:iCs/>
        </w:rPr>
        <w:t xml:space="preserve"> Driver safety, Early Return to Work: Page 2</w:t>
      </w:r>
    </w:p>
    <w:p w14:paraId="744931D2" w14:textId="77777777" w:rsidR="00D01D0E" w:rsidRDefault="004E1309" w:rsidP="004E1309">
      <w:pPr>
        <w:rPr>
          <w:b/>
          <w:iCs/>
        </w:rPr>
      </w:pPr>
      <w:r>
        <w:rPr>
          <w:b/>
          <w:iCs/>
        </w:rPr>
        <w:t>Hiring Practices, Employee Selection and Claims</w:t>
      </w:r>
      <w:r w:rsidR="00D01D0E">
        <w:rPr>
          <w:b/>
          <w:iCs/>
        </w:rPr>
        <w:t>:</w:t>
      </w:r>
    </w:p>
    <w:p w14:paraId="1D1781F2" w14:textId="2BA636B2" w:rsidR="004E1309" w:rsidRDefault="004E1309" w:rsidP="004E1309">
      <w:pPr>
        <w:rPr>
          <w:bCs/>
          <w:iCs/>
        </w:rPr>
      </w:pPr>
      <w:r>
        <w:rPr>
          <w:bCs/>
          <w:iCs/>
        </w:rPr>
        <w:t>Hiring and applicant screening practices, Is job-specific training provided? Subcontractors used?: Page 4</w:t>
      </w:r>
    </w:p>
    <w:p w14:paraId="29E0CFBF" w14:textId="77777777" w:rsidR="004E1309" w:rsidRDefault="004E1309" w:rsidP="004E1309">
      <w:pPr>
        <w:rPr>
          <w:bCs/>
          <w:iCs/>
        </w:rPr>
      </w:pPr>
      <w:r>
        <w:rPr>
          <w:b/>
          <w:iCs/>
        </w:rPr>
        <w:t>Safety Program and Organization</w:t>
      </w:r>
      <w:r>
        <w:rPr>
          <w:bCs/>
          <w:iCs/>
        </w:rPr>
        <w:t>: Page 5</w:t>
      </w:r>
    </w:p>
    <w:p w14:paraId="308E9A05" w14:textId="77777777" w:rsidR="004E1309" w:rsidRDefault="004E1309" w:rsidP="004E1309">
      <w:pPr>
        <w:pStyle w:val="ListParagraph"/>
        <w:numPr>
          <w:ilvl w:val="0"/>
          <w:numId w:val="1"/>
        </w:numPr>
        <w:rPr>
          <w:bCs/>
          <w:iCs/>
        </w:rPr>
      </w:pPr>
      <w:r>
        <w:rPr>
          <w:bCs/>
          <w:iCs/>
        </w:rPr>
        <w:t xml:space="preserve">Are owners involved in daily operations? </w:t>
      </w:r>
    </w:p>
    <w:p w14:paraId="69B77E2B" w14:textId="77777777" w:rsidR="004E1309" w:rsidRDefault="004E1309" w:rsidP="004E1309">
      <w:pPr>
        <w:pStyle w:val="ListParagraph"/>
        <w:numPr>
          <w:ilvl w:val="0"/>
          <w:numId w:val="1"/>
        </w:numPr>
        <w:rPr>
          <w:bCs/>
          <w:iCs/>
        </w:rPr>
      </w:pPr>
      <w:r>
        <w:rPr>
          <w:bCs/>
          <w:iCs/>
        </w:rPr>
        <w:t>Active Injury and Illness Prevention Program?</w:t>
      </w:r>
    </w:p>
    <w:p w14:paraId="3F7014FB" w14:textId="77777777" w:rsidR="004E1309" w:rsidRDefault="004E1309" w:rsidP="004E1309">
      <w:pPr>
        <w:pStyle w:val="ListParagraph"/>
        <w:numPr>
          <w:ilvl w:val="0"/>
          <w:numId w:val="1"/>
        </w:numPr>
        <w:rPr>
          <w:bCs/>
          <w:iCs/>
        </w:rPr>
      </w:pPr>
      <w:r>
        <w:rPr>
          <w:bCs/>
          <w:iCs/>
        </w:rPr>
        <w:t xml:space="preserve">Has OSHA visited or cited your business in the past year? </w:t>
      </w:r>
    </w:p>
    <w:p w14:paraId="49E1C776" w14:textId="77777777" w:rsidR="004E1309" w:rsidRDefault="004E1309" w:rsidP="004E1309">
      <w:pPr>
        <w:pStyle w:val="ListParagraph"/>
        <w:numPr>
          <w:ilvl w:val="0"/>
          <w:numId w:val="1"/>
        </w:numPr>
        <w:rPr>
          <w:bCs/>
          <w:iCs/>
        </w:rPr>
      </w:pPr>
      <w:r>
        <w:rPr>
          <w:bCs/>
          <w:iCs/>
        </w:rPr>
        <w:t xml:space="preserve">Do you have a Safety Director or Risk Manager? </w:t>
      </w:r>
    </w:p>
    <w:p w14:paraId="75ADD161" w14:textId="77777777" w:rsidR="004E1309" w:rsidRDefault="004E1309" w:rsidP="004E1309">
      <w:pPr>
        <w:pStyle w:val="ListParagraph"/>
        <w:numPr>
          <w:ilvl w:val="0"/>
          <w:numId w:val="1"/>
        </w:numPr>
        <w:rPr>
          <w:bCs/>
          <w:iCs/>
        </w:rPr>
      </w:pPr>
      <w:r>
        <w:rPr>
          <w:bCs/>
          <w:iCs/>
        </w:rPr>
        <w:t xml:space="preserve">Do employees receive safety training/orientation? </w:t>
      </w:r>
    </w:p>
    <w:p w14:paraId="28467C70" w14:textId="77777777" w:rsidR="004E1309" w:rsidRDefault="004E1309" w:rsidP="004E1309">
      <w:pPr>
        <w:pStyle w:val="ListParagraph"/>
        <w:numPr>
          <w:ilvl w:val="0"/>
          <w:numId w:val="1"/>
        </w:numPr>
        <w:rPr>
          <w:bCs/>
          <w:iCs/>
        </w:rPr>
      </w:pPr>
      <w:r>
        <w:rPr>
          <w:bCs/>
          <w:iCs/>
        </w:rPr>
        <w:t xml:space="preserve">Any lifting exposures? </w:t>
      </w:r>
    </w:p>
    <w:p w14:paraId="33209474" w14:textId="6E20CF17" w:rsidR="004E1309" w:rsidRDefault="004E1309" w:rsidP="004E1309">
      <w:pPr>
        <w:pStyle w:val="ListParagraph"/>
        <w:numPr>
          <w:ilvl w:val="0"/>
          <w:numId w:val="1"/>
        </w:numPr>
        <w:rPr>
          <w:bCs/>
          <w:iCs/>
        </w:rPr>
      </w:pPr>
      <w:r>
        <w:rPr>
          <w:bCs/>
          <w:iCs/>
        </w:rPr>
        <w:t>Forklift training</w:t>
      </w:r>
      <w:r w:rsidR="008553FA">
        <w:rPr>
          <w:bCs/>
          <w:iCs/>
        </w:rPr>
        <w:t>/retraining</w:t>
      </w:r>
      <w:r>
        <w:rPr>
          <w:bCs/>
          <w:iCs/>
        </w:rPr>
        <w:t xml:space="preserve"> provided? </w:t>
      </w:r>
    </w:p>
    <w:p w14:paraId="03EBEFB9" w14:textId="77777777" w:rsidR="004E1309" w:rsidRDefault="004E1309" w:rsidP="004E1309">
      <w:pPr>
        <w:pStyle w:val="ListParagraph"/>
        <w:numPr>
          <w:ilvl w:val="0"/>
          <w:numId w:val="1"/>
        </w:numPr>
        <w:rPr>
          <w:bCs/>
          <w:iCs/>
        </w:rPr>
      </w:pPr>
      <w:r>
        <w:rPr>
          <w:bCs/>
          <w:iCs/>
        </w:rPr>
        <w:t xml:space="preserve">Written Lockout/Tagout/Block out procedures in place? </w:t>
      </w:r>
    </w:p>
    <w:p w14:paraId="0D584DEC" w14:textId="77777777" w:rsidR="004E1309" w:rsidRDefault="004E1309" w:rsidP="004E1309">
      <w:pPr>
        <w:pStyle w:val="ListParagraph"/>
        <w:numPr>
          <w:ilvl w:val="0"/>
          <w:numId w:val="1"/>
        </w:numPr>
        <w:rPr>
          <w:bCs/>
          <w:iCs/>
        </w:rPr>
      </w:pPr>
      <w:r>
        <w:rPr>
          <w:bCs/>
          <w:iCs/>
        </w:rPr>
        <w:t xml:space="preserve">Respiratory Protection Program in place? </w:t>
      </w:r>
    </w:p>
    <w:p w14:paraId="0FB215AD" w14:textId="77777777" w:rsidR="004E1309" w:rsidRDefault="004E1309" w:rsidP="004E1309">
      <w:pPr>
        <w:pStyle w:val="ListParagraph"/>
        <w:numPr>
          <w:ilvl w:val="0"/>
          <w:numId w:val="1"/>
        </w:numPr>
        <w:rPr>
          <w:bCs/>
          <w:iCs/>
        </w:rPr>
      </w:pPr>
      <w:r>
        <w:rPr>
          <w:bCs/>
          <w:iCs/>
        </w:rPr>
        <w:t>Maximum height at which you will work?</w:t>
      </w:r>
    </w:p>
    <w:p w14:paraId="3DF65781" w14:textId="77777777" w:rsidR="004E1309" w:rsidRDefault="004E1309" w:rsidP="004E1309">
      <w:pPr>
        <w:pStyle w:val="ListParagraph"/>
        <w:numPr>
          <w:ilvl w:val="0"/>
          <w:numId w:val="1"/>
        </w:numPr>
        <w:rPr>
          <w:bCs/>
          <w:iCs/>
        </w:rPr>
      </w:pPr>
      <w:r>
        <w:rPr>
          <w:bCs/>
          <w:iCs/>
        </w:rPr>
        <w:t>Personal Protective Equipment provided?</w:t>
      </w:r>
    </w:p>
    <w:p w14:paraId="2E87B88C" w14:textId="77777777" w:rsidR="004E1309" w:rsidRDefault="004E1309" w:rsidP="004E1309">
      <w:pPr>
        <w:pStyle w:val="ListParagraph"/>
        <w:numPr>
          <w:ilvl w:val="0"/>
          <w:numId w:val="1"/>
        </w:numPr>
        <w:rPr>
          <w:bCs/>
          <w:iCs/>
        </w:rPr>
      </w:pPr>
      <w:r>
        <w:rPr>
          <w:bCs/>
          <w:iCs/>
        </w:rPr>
        <w:t>Contractors- use of cranes, booms or similar heavy construction equipment?</w:t>
      </w:r>
    </w:p>
    <w:p w14:paraId="27BF8DAE" w14:textId="77777777" w:rsidR="004E1309" w:rsidRDefault="004E1309" w:rsidP="004E1309">
      <w:pPr>
        <w:pStyle w:val="ListParagraph"/>
        <w:numPr>
          <w:ilvl w:val="0"/>
          <w:numId w:val="1"/>
        </w:numPr>
        <w:rPr>
          <w:bCs/>
          <w:iCs/>
        </w:rPr>
      </w:pPr>
      <w:r>
        <w:rPr>
          <w:bCs/>
          <w:iCs/>
        </w:rPr>
        <w:t>Any work below grade?</w:t>
      </w:r>
    </w:p>
    <w:p w14:paraId="7AAB163D" w14:textId="77777777" w:rsidR="004E1309" w:rsidRDefault="004E1309" w:rsidP="004E1309">
      <w:pPr>
        <w:pStyle w:val="ListParagraph"/>
        <w:numPr>
          <w:ilvl w:val="0"/>
          <w:numId w:val="1"/>
        </w:numPr>
        <w:rPr>
          <w:bCs/>
          <w:iCs/>
        </w:rPr>
      </w:pPr>
      <w:r>
        <w:rPr>
          <w:bCs/>
          <w:iCs/>
        </w:rPr>
        <w:t>Any Confined Space exposure?</w:t>
      </w:r>
    </w:p>
    <w:p w14:paraId="10810DAF" w14:textId="77777777" w:rsidR="004E1309" w:rsidRDefault="004E1309" w:rsidP="004E1309">
      <w:pPr>
        <w:rPr>
          <w:b/>
          <w:i/>
        </w:rPr>
      </w:pPr>
      <w:r>
        <w:rPr>
          <w:b/>
          <w:iCs/>
        </w:rPr>
        <w:t xml:space="preserve">Closing and a note about what to do if you have an unfavorable claim history: </w:t>
      </w:r>
      <w:r>
        <w:rPr>
          <w:bCs/>
          <w:iCs/>
        </w:rPr>
        <w:t>Page 11</w:t>
      </w:r>
    </w:p>
    <w:p w14:paraId="41F6BF3A" w14:textId="77777777" w:rsidR="004E1309" w:rsidRDefault="004E1309" w:rsidP="004E1309">
      <w:pPr>
        <w:rPr>
          <w:b/>
          <w:bCs/>
        </w:rPr>
      </w:pPr>
      <w:r>
        <w:rPr>
          <w:b/>
          <w:bCs/>
        </w:rPr>
        <w:t>INTRODUCTION</w:t>
      </w:r>
    </w:p>
    <w:p w14:paraId="3212E6F1" w14:textId="57D9FC7B" w:rsidR="004E1309" w:rsidRDefault="004E1309" w:rsidP="004E1309">
      <w:r>
        <w:lastRenderedPageBreak/>
        <w:t>In my 4</w:t>
      </w:r>
      <w:r w:rsidR="009C4043">
        <w:t>2</w:t>
      </w:r>
      <w:r>
        <w:t xml:space="preserve"> years as a construction safety consultant</w:t>
      </w:r>
      <w:r w:rsidR="009C4043">
        <w:t xml:space="preserve"> and insurer Loss Control Consultant</w:t>
      </w:r>
      <w:r>
        <w:t>, I’ve</w:t>
      </w:r>
      <w:r w:rsidR="009C4043">
        <w:t xml:space="preserve"> conducted thousands of jobsite safety inspections and</w:t>
      </w:r>
      <w:r>
        <w:t xml:space="preserve"> performed hundreds of workers’ compensation insurance Loss Control Surveys </w:t>
      </w:r>
      <w:r w:rsidR="009C4043">
        <w:t xml:space="preserve">with </w:t>
      </w:r>
      <w:r>
        <w:t>jobsite visits in addition to helping contractors</w:t>
      </w:r>
      <w:r w:rsidR="008553FA">
        <w:t xml:space="preserve"> in every trade</w:t>
      </w:r>
      <w:r>
        <w:t xml:space="preserve"> enhance their safety program and field safety practices.    </w:t>
      </w:r>
    </w:p>
    <w:p w14:paraId="1A328159" w14:textId="77777777" w:rsidR="004E1309" w:rsidRDefault="004E1309" w:rsidP="004E1309">
      <w:r>
        <w:t xml:space="preserve">Loss Control Surveys required me to obtain answers to underwriters’ questions, of which one was “(Any) Application discrepancies?”, a question which required me to compare my findings to policyholders’ answers on their insurance applications.    </w:t>
      </w:r>
    </w:p>
    <w:p w14:paraId="1E98E5FC" w14:textId="0526409E" w:rsidR="004E1309" w:rsidRDefault="004E1309" w:rsidP="004E1309">
      <w:r>
        <w:t>Surprisingly, I found substantial differences between the contractors’ answers and my findings. For example, many contractors answered “Yes” to having trained and certified scaffold “Qualified Persons” to erect and dismantle pipe scaffolding and “Competent Persons” trained to identify</w:t>
      </w:r>
      <w:r w:rsidR="00F849B9">
        <w:t xml:space="preserve"> and correct</w:t>
      </w:r>
      <w:r>
        <w:t xml:space="preserve"> scaffold </w:t>
      </w:r>
      <w:r w:rsidR="00477748">
        <w:t xml:space="preserve">safety </w:t>
      </w:r>
      <w:r>
        <w:t xml:space="preserve">hazards. However, when I asked for documents supporting these claims, they </w:t>
      </w:r>
      <w:r w:rsidR="00E85113">
        <w:t xml:space="preserve">often </w:t>
      </w:r>
      <w:r>
        <w:t>did not and could not provide a scaffold safety program, scaffold safety inspections, and scaffold Qualified Person and Competent Person training certificates.</w:t>
      </w:r>
    </w:p>
    <w:p w14:paraId="6ABBC64B" w14:textId="7EA418E7" w:rsidR="004E1309" w:rsidRDefault="004E1309" w:rsidP="004E1309">
      <w:r>
        <w:t xml:space="preserve">Given the number of catastrophic and fatal scaffold-related accidents nationwide (see OSHA’s weekly Fatality Reports at OSHA.gov), during jobsite visits I made a point of inspecting pipe scaffolding and interviewing Foremen. I often observed missing guardrail, missing toe board/kickboard (falling object protection), and scaffold frames not pinned to each other nor secured to structures. Foremen often admitted to having untrained employees erect and dismantle pipe scaffolding and that they neglected to perform pre-start scaffold safety inspections before permitting their crews to access </w:t>
      </w:r>
      <w:r w:rsidR="00C92CF5">
        <w:t>the scaffolding</w:t>
      </w:r>
      <w:r>
        <w:t xml:space="preserve">. I left jobsites scratching my head, wondering why no one verified that these programs and practices were in place before considering these contractors for workers’ compensation insurance. </w:t>
      </w:r>
    </w:p>
    <w:p w14:paraId="40B30B9B" w14:textId="692F7FCD" w:rsidR="004E1309" w:rsidRDefault="004E1309" w:rsidP="004E1309">
      <w:r>
        <w:t xml:space="preserve">To illustrate a worse case, during my Quality Assurance </w:t>
      </w:r>
      <w:r w:rsidR="006D454F">
        <w:t>R</w:t>
      </w:r>
      <w:r>
        <w:t xml:space="preserve">eview of another </w:t>
      </w:r>
      <w:r w:rsidR="00776E74">
        <w:t xml:space="preserve">Loss Control </w:t>
      </w:r>
      <w:r>
        <w:t xml:space="preserve">Consultant’s Loss Control Survey report, I noticed photos of the contractor’s 5 frame high pipe scaffolding showing missing guardrail, an obvious fall hazard. I returned the report to the Consultant, asking him to make “Critical” scaffold safety recommendations- guarding, training, inspections- and for the Consultant to revisit a jobsite in 10 days or less to verify compliance. </w:t>
      </w:r>
    </w:p>
    <w:p w14:paraId="2FD1036A" w14:textId="6DD92F7A" w:rsidR="004E1309" w:rsidRDefault="004E1309" w:rsidP="004E1309">
      <w:r>
        <w:t xml:space="preserve">Unfortunately, this contractor did not comply, and the same Consultant’s “Large Loss Investigation” report came across my desk about a month later. Tragically, a 45-year-old </w:t>
      </w:r>
      <w:r w:rsidR="00776E74">
        <w:t>mason fell</w:t>
      </w:r>
      <w:r>
        <w:t xml:space="preserve"> off the 5</w:t>
      </w:r>
      <w:r>
        <w:rPr>
          <w:vertAlign w:val="superscript"/>
        </w:rPr>
        <w:t>th</w:t>
      </w:r>
      <w:r>
        <w:t xml:space="preserve"> frame of unguarded pipe scaffolding onto his head and died the next day. The Large Loss Investigation found no scaffold safety program, no trained scaffold “Qualified Persons” or “Competent Persons”, no documented pre-start-of-work scaffold inspections</w:t>
      </w:r>
      <w:r w:rsidR="00776E74">
        <w:t>, no</w:t>
      </w:r>
      <w:r w:rsidR="00196626">
        <w:t xml:space="preserve"> scaffold</w:t>
      </w:r>
      <w:r w:rsidR="00776E74">
        <w:t xml:space="preserve"> tagging (Green for OK to Use, Red for Unsafe to Use)</w:t>
      </w:r>
      <w:r w:rsidR="00196626">
        <w:t xml:space="preserve">, </w:t>
      </w:r>
      <w:r>
        <w:t xml:space="preserve">and no employee scaffold safety awareness training. Review of the Supplemental Application revealed that the contractor answered that it owns and erects pipe scaffolding and has an active scaffold safety program, including pre-start scaffold safety inspections, scaffold Qualified Persons and Competent Persons and employee scaffold safety awareness training. </w:t>
      </w:r>
    </w:p>
    <w:p w14:paraId="007CC5A4" w14:textId="77777777" w:rsidR="004E1309" w:rsidRDefault="004E1309" w:rsidP="004E1309">
      <w:r>
        <w:t xml:space="preserve">The underwriter cancelled the policy for “material misrepresentation”. </w:t>
      </w:r>
    </w:p>
    <w:p w14:paraId="4DB6C6AC" w14:textId="17589E49" w:rsidR="004E1309" w:rsidRDefault="004E1309" w:rsidP="004E1309">
      <w:r>
        <w:t xml:space="preserve">Had I conducted this policyholder’s Loss Control Survey and jobsite visit, I would have rated it BELOW AVERAGE and issued “Critical” recommendations, actions which would </w:t>
      </w:r>
      <w:r w:rsidR="00776E74">
        <w:t xml:space="preserve">have </w:t>
      </w:r>
      <w:r w:rsidR="00196626">
        <w:t>require</w:t>
      </w:r>
      <w:r w:rsidR="00776E74">
        <w:t>d</w:t>
      </w:r>
      <w:r>
        <w:t xml:space="preserve"> me to perform a follow up Survey and jobsite visit in 10 days or less.  </w:t>
      </w:r>
    </w:p>
    <w:p w14:paraId="77F080C2" w14:textId="5A4989A5" w:rsidR="004E1309" w:rsidRPr="006E76C6" w:rsidRDefault="004E1309" w:rsidP="004E1309">
      <w:r w:rsidRPr="006E76C6">
        <w:lastRenderedPageBreak/>
        <w:t xml:space="preserve">So…how can you prevent something like this from happening and increase your chances of being rewarded (discounts, </w:t>
      </w:r>
      <w:r w:rsidR="006E76C6" w:rsidRPr="006E76C6">
        <w:t xml:space="preserve">safety </w:t>
      </w:r>
      <w:r w:rsidRPr="006E76C6">
        <w:t xml:space="preserve">credits, dividends) for your efforts to keep employees safe and healthy? </w:t>
      </w:r>
    </w:p>
    <w:p w14:paraId="60889AB2" w14:textId="77777777" w:rsidR="004E1309" w:rsidRDefault="004E1309" w:rsidP="004E1309">
      <w:pPr>
        <w:rPr>
          <w:b/>
          <w:bCs/>
          <w:i/>
          <w:iCs/>
        </w:rPr>
      </w:pPr>
      <w:r>
        <w:rPr>
          <w:b/>
          <w:bCs/>
          <w:i/>
          <w:iCs/>
        </w:rPr>
        <w:t xml:space="preserve">Provide insurers with documentation evidencing your efforts to control your injury and illness risks and exposures. Admit if you have gaps. Ask for help, stating that you will fill in gaps by specific dates. </w:t>
      </w:r>
    </w:p>
    <w:p w14:paraId="73A38131" w14:textId="77777777" w:rsidR="004E1309" w:rsidRPr="006E76C6" w:rsidRDefault="004E1309" w:rsidP="004E1309">
      <w:r w:rsidRPr="006E76C6">
        <w:t xml:space="preserve">Note: leave yourself enough time to complete these tasks. </w:t>
      </w:r>
    </w:p>
    <w:p w14:paraId="62A02F88" w14:textId="4ACD2AEE" w:rsidR="004E1309" w:rsidRPr="006E76C6" w:rsidRDefault="004E1309" w:rsidP="004E1309">
      <w:r w:rsidRPr="006E76C6">
        <w:t>I always went to bat for a contractor which welcomed recommendations and another set of eyes on its safety program and field safety practices. Further, my supervisors gladly authorized extra time for me to help policyholders need</w:t>
      </w:r>
      <w:r w:rsidR="0096098D" w:rsidRPr="006E76C6">
        <w:t>ing</w:t>
      </w:r>
      <w:r w:rsidRPr="006E76C6">
        <w:t xml:space="preserve"> and welcom</w:t>
      </w:r>
      <w:r w:rsidR="0096098D" w:rsidRPr="006E76C6">
        <w:t>ing</w:t>
      </w:r>
      <w:r w:rsidRPr="006E76C6">
        <w:t xml:space="preserve"> assistance.</w:t>
      </w:r>
    </w:p>
    <w:p w14:paraId="351AB86E" w14:textId="7B7064CA" w:rsidR="004E1309" w:rsidRDefault="002D4212">
      <w:r>
        <w:t>I would like to thank the many policyholders and contractor</w:t>
      </w:r>
      <w:r w:rsidR="00647A2A">
        <w:t xml:space="preserve"> clients in every trade</w:t>
      </w:r>
      <w:r>
        <w:t xml:space="preserve"> for teaching me as much as I taught them about protecting their most valued and valuable assets- their employees.</w:t>
      </w:r>
    </w:p>
    <w:p w14:paraId="69E7E07E" w14:textId="66691AA3" w:rsidR="002D4212" w:rsidRDefault="002D4212">
      <w:r>
        <w:t>Robert K. Tuman</w:t>
      </w:r>
    </w:p>
    <w:p w14:paraId="12FAD95E" w14:textId="1197BF7B" w:rsidR="00E26586" w:rsidRDefault="00E26586">
      <w:r>
        <w:t>Construction Risk Manager</w:t>
      </w:r>
      <w:r w:rsidR="00823BEB">
        <w:t xml:space="preserve">, </w:t>
      </w:r>
      <w:r>
        <w:t>Safety Consultant</w:t>
      </w:r>
      <w:r w:rsidR="00823BEB">
        <w:t xml:space="preserve"> and Insurer Loss Control Consultant</w:t>
      </w:r>
    </w:p>
    <w:p w14:paraId="6A78B61D" w14:textId="39554DAA" w:rsidR="002D4212" w:rsidRDefault="002D4212">
      <w:r>
        <w:t>I can be reached at bobtuman@gmail.com</w:t>
      </w:r>
    </w:p>
    <w:p w14:paraId="249F7368" w14:textId="77777777" w:rsidR="002D4212" w:rsidRDefault="002D4212"/>
    <w:p w14:paraId="14B58A80" w14:textId="77777777" w:rsidR="002D4212" w:rsidRDefault="002D4212"/>
    <w:sectPr w:rsidR="002D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A2DE3"/>
    <w:multiLevelType w:val="hybridMultilevel"/>
    <w:tmpl w:val="4E2A394E"/>
    <w:lvl w:ilvl="0" w:tplc="18246CD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67875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09"/>
    <w:rsid w:val="00005253"/>
    <w:rsid w:val="000E5F16"/>
    <w:rsid w:val="00180980"/>
    <w:rsid w:val="00196626"/>
    <w:rsid w:val="001A6A51"/>
    <w:rsid w:val="001B0580"/>
    <w:rsid w:val="002D4212"/>
    <w:rsid w:val="00411DBF"/>
    <w:rsid w:val="00477748"/>
    <w:rsid w:val="0049266A"/>
    <w:rsid w:val="004E1309"/>
    <w:rsid w:val="004F24C6"/>
    <w:rsid w:val="004F62B9"/>
    <w:rsid w:val="0055136F"/>
    <w:rsid w:val="005B20D6"/>
    <w:rsid w:val="00647A2A"/>
    <w:rsid w:val="006D454F"/>
    <w:rsid w:val="006E76C6"/>
    <w:rsid w:val="006F4677"/>
    <w:rsid w:val="00716453"/>
    <w:rsid w:val="0077489A"/>
    <w:rsid w:val="00776E74"/>
    <w:rsid w:val="00823BEB"/>
    <w:rsid w:val="008553FA"/>
    <w:rsid w:val="0086557E"/>
    <w:rsid w:val="009445B8"/>
    <w:rsid w:val="0096098D"/>
    <w:rsid w:val="009C4043"/>
    <w:rsid w:val="009D3873"/>
    <w:rsid w:val="00A36A49"/>
    <w:rsid w:val="00A46AF4"/>
    <w:rsid w:val="00AC57FA"/>
    <w:rsid w:val="00C92CF5"/>
    <w:rsid w:val="00D01D0E"/>
    <w:rsid w:val="00E26586"/>
    <w:rsid w:val="00E85113"/>
    <w:rsid w:val="00F849B9"/>
    <w:rsid w:val="00F85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65AAF"/>
  <w15:chartTrackingRefBased/>
  <w15:docId w15:val="{5DA5BB8D-B9EA-4E27-AE23-9B9F05080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309"/>
    <w:pPr>
      <w:spacing w:line="256" w:lineRule="auto"/>
    </w:pPr>
    <w:rPr>
      <w:kern w:val="0"/>
      <w:sz w:val="22"/>
      <w:szCs w:val="22"/>
      <w14:ligatures w14:val="none"/>
    </w:rPr>
  </w:style>
  <w:style w:type="paragraph" w:styleId="Heading1">
    <w:name w:val="heading 1"/>
    <w:basedOn w:val="Normal"/>
    <w:next w:val="Normal"/>
    <w:link w:val="Heading1Char"/>
    <w:uiPriority w:val="9"/>
    <w:qFormat/>
    <w:rsid w:val="004E13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13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13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13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13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3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3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3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3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3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13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13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3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3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3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3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3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309"/>
    <w:rPr>
      <w:rFonts w:eastAsiaTheme="majorEastAsia" w:cstheme="majorBidi"/>
      <w:color w:val="272727" w:themeColor="text1" w:themeTint="D8"/>
    </w:rPr>
  </w:style>
  <w:style w:type="paragraph" w:styleId="Title">
    <w:name w:val="Title"/>
    <w:basedOn w:val="Normal"/>
    <w:next w:val="Normal"/>
    <w:link w:val="TitleChar"/>
    <w:uiPriority w:val="10"/>
    <w:qFormat/>
    <w:rsid w:val="004E1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3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3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3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309"/>
    <w:pPr>
      <w:spacing w:before="160"/>
      <w:jc w:val="center"/>
    </w:pPr>
    <w:rPr>
      <w:i/>
      <w:iCs/>
      <w:color w:val="404040" w:themeColor="text1" w:themeTint="BF"/>
    </w:rPr>
  </w:style>
  <w:style w:type="character" w:customStyle="1" w:styleId="QuoteChar">
    <w:name w:val="Quote Char"/>
    <w:basedOn w:val="DefaultParagraphFont"/>
    <w:link w:val="Quote"/>
    <w:uiPriority w:val="29"/>
    <w:rsid w:val="004E1309"/>
    <w:rPr>
      <w:i/>
      <w:iCs/>
      <w:color w:val="404040" w:themeColor="text1" w:themeTint="BF"/>
    </w:rPr>
  </w:style>
  <w:style w:type="paragraph" w:styleId="ListParagraph">
    <w:name w:val="List Paragraph"/>
    <w:basedOn w:val="Normal"/>
    <w:uiPriority w:val="34"/>
    <w:qFormat/>
    <w:rsid w:val="004E1309"/>
    <w:pPr>
      <w:ind w:left="720"/>
      <w:contextualSpacing/>
    </w:pPr>
  </w:style>
  <w:style w:type="character" w:styleId="IntenseEmphasis">
    <w:name w:val="Intense Emphasis"/>
    <w:basedOn w:val="DefaultParagraphFont"/>
    <w:uiPriority w:val="21"/>
    <w:qFormat/>
    <w:rsid w:val="004E1309"/>
    <w:rPr>
      <w:i/>
      <w:iCs/>
      <w:color w:val="0F4761" w:themeColor="accent1" w:themeShade="BF"/>
    </w:rPr>
  </w:style>
  <w:style w:type="paragraph" w:styleId="IntenseQuote">
    <w:name w:val="Intense Quote"/>
    <w:basedOn w:val="Normal"/>
    <w:next w:val="Normal"/>
    <w:link w:val="IntenseQuoteChar"/>
    <w:uiPriority w:val="30"/>
    <w:qFormat/>
    <w:rsid w:val="004E1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309"/>
    <w:rPr>
      <w:i/>
      <w:iCs/>
      <w:color w:val="0F4761" w:themeColor="accent1" w:themeShade="BF"/>
    </w:rPr>
  </w:style>
  <w:style w:type="character" w:styleId="IntenseReference">
    <w:name w:val="Intense Reference"/>
    <w:basedOn w:val="DefaultParagraphFont"/>
    <w:uiPriority w:val="32"/>
    <w:qFormat/>
    <w:rsid w:val="004E1309"/>
    <w:rPr>
      <w:b/>
      <w:bCs/>
      <w:smallCaps/>
      <w:color w:val="0F4761" w:themeColor="accent1" w:themeShade="BF"/>
      <w:spacing w:val="5"/>
    </w:rPr>
  </w:style>
  <w:style w:type="character" w:styleId="Hyperlink">
    <w:name w:val="Hyperlink"/>
    <w:basedOn w:val="DefaultParagraphFont"/>
    <w:uiPriority w:val="99"/>
    <w:unhideWhenUsed/>
    <w:rsid w:val="00F8548B"/>
    <w:rPr>
      <w:color w:val="467886" w:themeColor="hyperlink"/>
      <w:u w:val="single"/>
    </w:rPr>
  </w:style>
  <w:style w:type="character" w:styleId="UnresolvedMention">
    <w:name w:val="Unresolved Mention"/>
    <w:basedOn w:val="DefaultParagraphFont"/>
    <w:uiPriority w:val="99"/>
    <w:semiHidden/>
    <w:unhideWhenUsed/>
    <w:rsid w:val="00F85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062923">
      <w:bodyDiv w:val="1"/>
      <w:marLeft w:val="0"/>
      <w:marRight w:val="0"/>
      <w:marTop w:val="0"/>
      <w:marBottom w:val="0"/>
      <w:divBdr>
        <w:top w:val="none" w:sz="0" w:space="0" w:color="auto"/>
        <w:left w:val="none" w:sz="0" w:space="0" w:color="auto"/>
        <w:bottom w:val="none" w:sz="0" w:space="0" w:color="auto"/>
        <w:right w:val="none" w:sz="0" w:space="0" w:color="auto"/>
      </w:divBdr>
    </w:div>
    <w:div w:id="180986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mazon.com/dp/B0D92SHTK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940</Words>
  <Characters>5494</Characters>
  <Application>Microsoft Office Word</Application>
  <DocSecurity>0</DocSecurity>
  <Lines>93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tuman</dc:creator>
  <cp:keywords/>
  <dc:description/>
  <cp:lastModifiedBy>robert tuman</cp:lastModifiedBy>
  <cp:revision>31</cp:revision>
  <dcterms:created xsi:type="dcterms:W3CDTF">2024-06-30T23:35:00Z</dcterms:created>
  <dcterms:modified xsi:type="dcterms:W3CDTF">2025-11-19T15:51:00Z</dcterms:modified>
</cp:coreProperties>
</file>